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20BB5" w14:textId="2392D302" w:rsidR="00BE4532" w:rsidRDefault="00C33B19">
      <w:r>
        <w:rPr>
          <w:noProof/>
        </w:rPr>
        <w:drawing>
          <wp:anchor distT="0" distB="0" distL="114300" distR="114300" simplePos="0" relativeHeight="251659264" behindDoc="0" locked="0" layoutInCell="1" allowOverlap="1" wp14:anchorId="52B5B237" wp14:editId="1F82D48E">
            <wp:simplePos x="0" y="0"/>
            <wp:positionH relativeFrom="column">
              <wp:posOffset>2559050</wp:posOffset>
            </wp:positionH>
            <wp:positionV relativeFrom="paragraph">
              <wp:posOffset>157480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92106A0" wp14:editId="03082D6D">
            <wp:simplePos x="0" y="0"/>
            <wp:positionH relativeFrom="column">
              <wp:posOffset>3773805</wp:posOffset>
            </wp:positionH>
            <wp:positionV relativeFrom="paragraph">
              <wp:posOffset>75565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6BC36777" wp14:editId="42653B44">
            <wp:simplePos x="0" y="0"/>
            <wp:positionH relativeFrom="column">
              <wp:posOffset>4860290</wp:posOffset>
            </wp:positionH>
            <wp:positionV relativeFrom="paragraph">
              <wp:posOffset>14605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409F73FF" wp14:editId="4031E4B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5520FE1A" wp14:editId="6DC1044F">
            <wp:simplePos x="0" y="0"/>
            <wp:positionH relativeFrom="column">
              <wp:posOffset>1111885</wp:posOffset>
            </wp:positionH>
            <wp:positionV relativeFrom="paragraph">
              <wp:posOffset>99695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66BFAC" w14:textId="77777777" w:rsidR="00C33B19" w:rsidRDefault="00C33B19" w:rsidP="00661639">
      <w:pPr>
        <w:jc w:val="right"/>
        <w:rPr>
          <w:lang w:val="it-IT"/>
        </w:rPr>
      </w:pPr>
    </w:p>
    <w:p w14:paraId="7C3D2815" w14:textId="77777777" w:rsidR="00C33B19" w:rsidRDefault="00C33B19" w:rsidP="00661639">
      <w:pPr>
        <w:jc w:val="right"/>
        <w:rPr>
          <w:lang w:val="it-IT"/>
        </w:rPr>
      </w:pPr>
    </w:p>
    <w:p w14:paraId="482C37B0" w14:textId="77777777" w:rsidR="00C33B19" w:rsidRDefault="00C33B19" w:rsidP="00661639">
      <w:pPr>
        <w:jc w:val="right"/>
        <w:rPr>
          <w:lang w:val="it-IT"/>
        </w:rPr>
      </w:pPr>
    </w:p>
    <w:p w14:paraId="21C57864" w14:textId="77777777" w:rsidR="00C33B19" w:rsidRDefault="00C33B19" w:rsidP="00661639">
      <w:pPr>
        <w:jc w:val="right"/>
        <w:rPr>
          <w:lang w:val="it-IT"/>
        </w:rPr>
      </w:pPr>
    </w:p>
    <w:p w14:paraId="6977F1BC" w14:textId="77777777" w:rsidR="00C33B19" w:rsidRDefault="00C33B19" w:rsidP="00661639">
      <w:pPr>
        <w:jc w:val="right"/>
        <w:rPr>
          <w:lang w:val="it-IT"/>
        </w:rPr>
      </w:pPr>
    </w:p>
    <w:p w14:paraId="3CA2C41E" w14:textId="77777777" w:rsidR="00C33B19" w:rsidRDefault="00C33B19" w:rsidP="00661639">
      <w:pPr>
        <w:jc w:val="right"/>
        <w:rPr>
          <w:lang w:val="it-IT"/>
        </w:rPr>
      </w:pPr>
    </w:p>
    <w:p w14:paraId="12E09733" w14:textId="39819E4D" w:rsidR="00661639" w:rsidRPr="00C33B19" w:rsidRDefault="00661639" w:rsidP="00661639">
      <w:pPr>
        <w:jc w:val="right"/>
        <w:rPr>
          <w:rFonts w:ascii="Arial" w:hAnsi="Arial" w:cs="Arial"/>
          <w:lang w:val="it-IT"/>
        </w:rPr>
      </w:pPr>
      <w:r w:rsidRPr="00C33B19">
        <w:rPr>
          <w:rFonts w:ascii="Arial" w:hAnsi="Arial" w:cs="Arial"/>
          <w:lang w:val="it-IT"/>
        </w:rPr>
        <w:t>Allegato 13</w:t>
      </w:r>
    </w:p>
    <w:p w14:paraId="41A2FB6A" w14:textId="7B85B201" w:rsidR="00661639" w:rsidRPr="005738DC" w:rsidRDefault="00661639" w:rsidP="00661639">
      <w:pPr>
        <w:pStyle w:val="Titolo"/>
        <w:rPr>
          <w:rFonts w:asciiTheme="minorHAnsi" w:hAnsiTheme="minorHAnsi" w:cstheme="minorHAnsi"/>
          <w:bCs w:val="0"/>
          <w:sz w:val="28"/>
          <w:szCs w:val="28"/>
        </w:rPr>
      </w:pPr>
      <w:bookmarkStart w:id="0" w:name="_Hlk74132995"/>
      <w:r w:rsidRPr="005738DC">
        <w:rPr>
          <w:rFonts w:asciiTheme="minorHAnsi" w:hAnsiTheme="minorHAnsi" w:cstheme="minorHAnsi"/>
          <w:bCs w:val="0"/>
          <w:sz w:val="28"/>
          <w:szCs w:val="28"/>
        </w:rPr>
        <w:t xml:space="preserve">AVVISO </w:t>
      </w:r>
      <w:r w:rsidR="00B02484">
        <w:rPr>
          <w:rFonts w:asciiTheme="minorHAnsi" w:hAnsiTheme="minorHAnsi" w:cstheme="minorHAnsi"/>
          <w:bCs w:val="0"/>
          <w:sz w:val="28"/>
          <w:szCs w:val="28"/>
        </w:rPr>
        <w:t>MEDIUM</w:t>
      </w:r>
      <w:r w:rsidRPr="005738DC">
        <w:rPr>
          <w:rFonts w:asciiTheme="minorHAnsi" w:hAnsiTheme="minorHAnsi" w:cstheme="minorHAnsi"/>
          <w:bCs w:val="0"/>
          <w:sz w:val="28"/>
          <w:szCs w:val="28"/>
        </w:rPr>
        <w:t xml:space="preserve"> </w:t>
      </w:r>
      <w:r w:rsidRPr="00D258E4">
        <w:rPr>
          <w:rFonts w:asciiTheme="minorHAnsi" w:hAnsiTheme="minorHAnsi" w:cstheme="minorHAnsi"/>
          <w:bCs w:val="0"/>
          <w:sz w:val="28"/>
          <w:szCs w:val="28"/>
        </w:rPr>
        <w:t>202</w:t>
      </w:r>
      <w:r w:rsidR="000D64A4" w:rsidRPr="00D258E4">
        <w:rPr>
          <w:rFonts w:asciiTheme="minorHAnsi" w:hAnsiTheme="minorHAnsi" w:cstheme="minorHAnsi"/>
          <w:bCs w:val="0"/>
          <w:sz w:val="28"/>
          <w:szCs w:val="28"/>
        </w:rPr>
        <w:t>3</w:t>
      </w:r>
    </w:p>
    <w:bookmarkEnd w:id="0"/>
    <w:p w14:paraId="2493EA99" w14:textId="77777777" w:rsidR="00661639" w:rsidRPr="0031340A" w:rsidRDefault="00661639" w:rsidP="00661639">
      <w:pPr>
        <w:jc w:val="right"/>
        <w:rPr>
          <w:lang w:val="it-IT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7271BA" w:rsidRPr="0031340A" w14:paraId="16A19556" w14:textId="77777777" w:rsidTr="007271BA">
        <w:trPr>
          <w:trHeight w:val="297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3A50" w14:textId="64788493" w:rsidR="007271BA" w:rsidRPr="0031340A" w:rsidRDefault="00F35606" w:rsidP="00FE4D8D">
            <w:pP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  <w:t xml:space="preserve">S3 UMBRIA </w:t>
            </w:r>
            <w:r w:rsidR="00EE4BF1"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  <w:t xml:space="preserve">2021 – 2027 </w:t>
            </w:r>
            <w: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  <w:t>E RELATIVE TRAIETTORIE TECNOLOGICHE</w:t>
            </w:r>
          </w:p>
        </w:tc>
      </w:tr>
      <w:tr w:rsidR="007271BA" w:rsidRPr="0031340A" w14:paraId="198DB327" w14:textId="77777777" w:rsidTr="007271BA">
        <w:trPr>
          <w:trHeight w:val="312"/>
        </w:trPr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4E56B" w14:textId="77777777" w:rsidR="007271BA" w:rsidRPr="0031340A" w:rsidRDefault="007271BA" w:rsidP="00FE4D8D">
            <w:pP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</w:pPr>
          </w:p>
        </w:tc>
      </w:tr>
      <w:tr w:rsidR="007271BA" w:rsidRPr="0031340A" w14:paraId="278782B5" w14:textId="77777777" w:rsidTr="007271BA">
        <w:trPr>
          <w:trHeight w:val="31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9EEE" w14:textId="77777777" w:rsidR="007271BA" w:rsidRDefault="007271BA" w:rsidP="00ED6920">
            <w:pP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</w:pPr>
          </w:p>
          <w:p w14:paraId="135057A5" w14:textId="128757F4" w:rsidR="007271BA" w:rsidRDefault="00ED6920" w:rsidP="00ED6920">
            <w:pP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  <w:t>DIRETTRICE BENESSERE: TRAIETTORIE</w:t>
            </w:r>
          </w:p>
          <w:p w14:paraId="3AC269CD" w14:textId="5D3A8932" w:rsidR="007271BA" w:rsidRPr="00F35606" w:rsidRDefault="00F35606" w:rsidP="00ED6920">
            <w:pPr>
              <w:pStyle w:val="Paragrafoelenco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 xml:space="preserve">ecnologie digitali in ambito medico, biotecnologie, </w:t>
            </w:r>
            <w:r w:rsidR="00552E0B">
              <w:rPr>
                <w:rFonts w:ascii="Calibri" w:hAnsi="Calibri" w:cs="Calibri"/>
                <w:color w:val="000000"/>
                <w:lang w:val="it-IT" w:eastAsia="it-IT"/>
              </w:rPr>
              <w:t>bio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>informatic</w:t>
            </w:r>
            <w:r w:rsidR="00552E0B">
              <w:rPr>
                <w:rFonts w:ascii="Calibri" w:hAnsi="Calibri" w:cs="Calibri"/>
                <w:color w:val="000000"/>
                <w:lang w:val="it-IT" w:eastAsia="it-IT"/>
              </w:rPr>
              <w:t>a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 xml:space="preserve"> </w:t>
            </w:r>
            <w:r w:rsidR="00552E0B">
              <w:rPr>
                <w:rFonts w:ascii="Calibri" w:hAnsi="Calibri" w:cs="Calibri"/>
                <w:color w:val="000000"/>
                <w:lang w:val="it-IT" w:eastAsia="it-IT"/>
              </w:rPr>
              <w:t xml:space="preserve">e 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>sviluppo farmaceutico</w:t>
            </w:r>
          </w:p>
          <w:p w14:paraId="05FE156B" w14:textId="5587A1F2" w:rsidR="007271BA" w:rsidRPr="00F35606" w:rsidRDefault="00552E0B" w:rsidP="00ED6920">
            <w:pPr>
              <w:pStyle w:val="Paragrafoelenco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 xml:space="preserve">ecnologie multidisciplinari a supporto dell’invecchiamento </w:t>
            </w:r>
            <w:r>
              <w:rPr>
                <w:rFonts w:ascii="Calibri" w:hAnsi="Calibri" w:cs="Calibri"/>
                <w:color w:val="000000"/>
                <w:lang w:val="it-IT" w:eastAsia="it-IT"/>
              </w:rPr>
              <w:t>per l’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>invecchiamento attivo, assistenza domiciliare e disabilità</w:t>
            </w:r>
          </w:p>
          <w:p w14:paraId="4E357DB6" w14:textId="3F56FA09" w:rsidR="007271BA" w:rsidRPr="00F35606" w:rsidRDefault="00CC6C80" w:rsidP="00ED6920">
            <w:pPr>
              <w:pStyle w:val="Paragrafoelenco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>oluzioni e tecnologie a supporto della ricerca della diagnostica avanzata, e-health, medical devices e miniinvasività</w:t>
            </w:r>
          </w:p>
          <w:p w14:paraId="1FA1FE97" w14:textId="0057AF7D" w:rsidR="007271BA" w:rsidRPr="00F35606" w:rsidRDefault="00CC6C80" w:rsidP="00ED6920">
            <w:pPr>
              <w:pStyle w:val="Paragrafoelenco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M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>edicina rigenerativa, predittiva e personalizzata. Soluzioni a supporto delle scienze omiche</w:t>
            </w:r>
          </w:p>
          <w:p w14:paraId="010D8C63" w14:textId="32A5AB61" w:rsidR="007271BA" w:rsidRPr="00F35606" w:rsidRDefault="00CC6C80" w:rsidP="00ED6920">
            <w:pPr>
              <w:pStyle w:val="Paragrafoelenco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>oluzioni e tecnologie per la nutrizione, nutraceutica, nutrigenomica e alimenti funzionali</w:t>
            </w:r>
          </w:p>
          <w:p w14:paraId="2F88BF5F" w14:textId="6AAE132B" w:rsidR="007271BA" w:rsidRPr="00F35606" w:rsidRDefault="00CC6C80" w:rsidP="00ED6920">
            <w:pPr>
              <w:pStyle w:val="Paragrafoelenco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>istemi e tecnologie per il packaging</w:t>
            </w:r>
            <w:r>
              <w:rPr>
                <w:rFonts w:ascii="Calibri" w:hAnsi="Calibri" w:cs="Calibri"/>
                <w:color w:val="000000"/>
                <w:lang w:val="it-IT" w:eastAsia="it-IT"/>
              </w:rPr>
              <w:t>,</w:t>
            </w:r>
            <w:r w:rsidR="007271BA" w:rsidRPr="00F35606">
              <w:rPr>
                <w:rFonts w:ascii="Calibri" w:hAnsi="Calibri" w:cs="Calibri"/>
                <w:color w:val="000000"/>
                <w:lang w:val="it-IT" w:eastAsia="it-IT"/>
              </w:rPr>
              <w:t xml:space="preserve"> la tracciabilità e la sicurezza delle produzioni alimentari</w:t>
            </w:r>
          </w:p>
          <w:p w14:paraId="0C3F21E5" w14:textId="77777777" w:rsidR="007271BA" w:rsidRPr="0031340A" w:rsidRDefault="007271BA" w:rsidP="00ED6920">
            <w:pP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</w:pPr>
          </w:p>
        </w:tc>
      </w:tr>
      <w:tr w:rsidR="007271BA" w:rsidRPr="0031340A" w14:paraId="33444F6A" w14:textId="77777777" w:rsidTr="007271BA">
        <w:trPr>
          <w:trHeight w:val="408"/>
        </w:trPr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F69C" w14:textId="41B68A39" w:rsidR="007271BA" w:rsidRPr="00ED6920" w:rsidRDefault="00ED6920" w:rsidP="00ED6920">
            <w:pP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</w:pPr>
            <w:r w:rsidRPr="00ED6920"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  <w:t>DIRETTRICE INTELLIGENZA: TRAIETTORIE</w:t>
            </w:r>
          </w:p>
          <w:p w14:paraId="687D00EE" w14:textId="25FFCAFF" w:rsidR="007271BA" w:rsidRDefault="00681158" w:rsidP="00ED692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</w:t>
            </w:r>
            <w:r w:rsidR="007271BA" w:rsidRPr="007271BA">
              <w:rPr>
                <w:rFonts w:ascii="Calibri" w:hAnsi="Calibri" w:cs="Calibri"/>
                <w:color w:val="000000"/>
                <w:lang w:val="it-IT" w:eastAsia="it-IT"/>
              </w:rPr>
              <w:t>istemi avanzati evolutivi e ad attivi per la produzione personalizzata</w:t>
            </w:r>
          </w:p>
          <w:p w14:paraId="7B5038D7" w14:textId="738984FF" w:rsidR="00237615" w:rsidRDefault="00681158" w:rsidP="00ED692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</w:t>
            </w:r>
            <w:r w:rsidR="00237615">
              <w:rPr>
                <w:rFonts w:ascii="Calibri" w:hAnsi="Calibri" w:cs="Calibri"/>
                <w:color w:val="000000"/>
                <w:lang w:val="it-IT" w:eastAsia="it-IT"/>
              </w:rPr>
              <w:t>istemi di produzioni narrativi, evolutivi e ad alta efficienza. Processi produttivi innovativi ad alta efficienza e per la sostenibilità industriale</w:t>
            </w:r>
          </w:p>
          <w:p w14:paraId="4946653E" w14:textId="4E020567" w:rsidR="00237615" w:rsidRDefault="00681158" w:rsidP="00ED692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</w:t>
            </w:r>
            <w:r w:rsidR="00237615">
              <w:rPr>
                <w:rFonts w:ascii="Calibri" w:hAnsi="Calibri" w:cs="Calibri"/>
                <w:color w:val="000000"/>
                <w:lang w:val="it-IT" w:eastAsia="it-IT"/>
              </w:rPr>
              <w:t>ecnologie, processi sistemi per l’aerospazio</w:t>
            </w:r>
          </w:p>
          <w:p w14:paraId="009E18C1" w14:textId="64ED17D4" w:rsidR="002D23DB" w:rsidRDefault="00681158" w:rsidP="00ED692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</w:t>
            </w:r>
            <w:r w:rsidR="002D23DB">
              <w:rPr>
                <w:rFonts w:ascii="Calibri" w:hAnsi="Calibri" w:cs="Calibri"/>
                <w:color w:val="000000"/>
                <w:lang w:val="it-IT" w:eastAsia="it-IT"/>
              </w:rPr>
              <w:t>ecnologie per la sensoristica distribuita: sistemi elettrionici “embedded”, reti di sensori intelligent</w:t>
            </w:r>
            <w:r>
              <w:rPr>
                <w:rFonts w:ascii="Calibri" w:hAnsi="Calibri" w:cs="Calibri"/>
                <w:color w:val="000000"/>
                <w:lang w:val="it-IT" w:eastAsia="it-IT"/>
              </w:rPr>
              <w:t>i</w:t>
            </w:r>
            <w:r w:rsidR="002D23DB">
              <w:rPr>
                <w:rFonts w:ascii="Calibri" w:hAnsi="Calibri" w:cs="Calibri"/>
                <w:color w:val="000000"/>
                <w:lang w:val="it-IT" w:eastAsia="it-IT"/>
              </w:rPr>
              <w:t>, Internet of things</w:t>
            </w:r>
          </w:p>
          <w:p w14:paraId="066B75BE" w14:textId="76B8046B" w:rsidR="00237615" w:rsidRDefault="002D23DB" w:rsidP="00ED692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Tecnologie e processi per l’acquisizione, gestione, analisi e utilizzo dei dati</w:t>
            </w:r>
          </w:p>
          <w:p w14:paraId="3CDC6F50" w14:textId="77777777" w:rsidR="002D23DB" w:rsidRDefault="002D23DB" w:rsidP="00ED692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Tecnologie per la diffusione della cultura digitale nelle imprese e per la partecipazione attiva della cittadinanza</w:t>
            </w:r>
          </w:p>
          <w:p w14:paraId="0F03AF6F" w14:textId="77777777" w:rsidR="002D23DB" w:rsidRDefault="002D23DB" w:rsidP="00ED692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Tecnologie per le smart cities e le smart destinations</w:t>
            </w:r>
          </w:p>
          <w:p w14:paraId="14AE2463" w14:textId="67844156" w:rsidR="002D23DB" w:rsidRPr="007271BA" w:rsidRDefault="002D23DB" w:rsidP="00ED692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Sistemi e tecnologie per la diffusione delle web economy, della data economy di supercalcolo e intelligenza artificiale, cybersecurity, blockcha</w:t>
            </w:r>
            <w:r w:rsidR="00681158">
              <w:rPr>
                <w:rFonts w:ascii="Calibri" w:hAnsi="Calibri" w:cs="Calibri"/>
                <w:color w:val="000000"/>
                <w:lang w:val="it-IT" w:eastAsia="it-IT"/>
              </w:rPr>
              <w:t>i</w:t>
            </w:r>
            <w:r>
              <w:rPr>
                <w:rFonts w:ascii="Calibri" w:hAnsi="Calibri" w:cs="Calibri"/>
                <w:color w:val="000000"/>
                <w:lang w:val="it-IT" w:eastAsia="it-IT"/>
              </w:rPr>
              <w:t>n, IOT, cloud e edge computing, 5G</w:t>
            </w:r>
          </w:p>
        </w:tc>
      </w:tr>
      <w:tr w:rsidR="007271BA" w:rsidRPr="0031340A" w14:paraId="0D4B1E80" w14:textId="77777777" w:rsidTr="007271BA">
        <w:trPr>
          <w:trHeight w:val="40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648E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7271BA" w:rsidRPr="0031340A" w14:paraId="021BC3E0" w14:textId="77777777" w:rsidTr="007271BA">
        <w:trPr>
          <w:trHeight w:val="40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D325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7271BA" w:rsidRPr="0031340A" w14:paraId="60878B5E" w14:textId="77777777" w:rsidTr="007271BA">
        <w:trPr>
          <w:trHeight w:val="408"/>
        </w:trPr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039D" w14:textId="77777777" w:rsidR="007271BA" w:rsidRPr="00ED6920" w:rsidRDefault="00ED6920" w:rsidP="00ED6920">
            <w:pP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</w:pPr>
            <w:r w:rsidRPr="00ED6920"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  <w:t>DIRETTRICE SOSTENIBILITA’ E CIRCOLARITA’: TRAIETTORIE</w:t>
            </w:r>
          </w:p>
          <w:p w14:paraId="511F1BAD" w14:textId="77777777" w:rsidR="00ED6920" w:rsidRDefault="00D61A15" w:rsidP="00BB7BC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 w:rsidRPr="00BB7BCC">
              <w:rPr>
                <w:rFonts w:ascii="Calibri" w:hAnsi="Calibri" w:cs="Calibri"/>
                <w:color w:val="000000"/>
                <w:lang w:val="it-IT" w:eastAsia="it-IT"/>
              </w:rPr>
              <w:t xml:space="preserve">Sistemi tecnologie e prodotti per la sostenibilità ed economia </w:t>
            </w:r>
            <w:r w:rsidR="00BB7BCC" w:rsidRPr="00BB7BCC">
              <w:rPr>
                <w:rFonts w:ascii="Calibri" w:hAnsi="Calibri" w:cs="Calibri"/>
                <w:color w:val="000000"/>
                <w:lang w:val="it-IT" w:eastAsia="it-IT"/>
              </w:rPr>
              <w:t>e bioeconomia circolare</w:t>
            </w:r>
          </w:p>
          <w:p w14:paraId="05129184" w14:textId="6C458552" w:rsidR="00BB7BCC" w:rsidRDefault="00BB7BCC" w:rsidP="00BB7BC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Tecnologie energetiche innovative e per le fonti rinnovabili. Tecnologie per le smart grid, le fonti rinnovabili e la generazione distribuita</w:t>
            </w:r>
          </w:p>
          <w:p w14:paraId="42FF2B0A" w14:textId="4CB24F8F" w:rsidR="00BB7BCC" w:rsidRDefault="00BB7BCC" w:rsidP="00BB7BC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Tecnologie per l’efficientamento energetico e l’accumulo energetico</w:t>
            </w:r>
          </w:p>
          <w:p w14:paraId="59F7AF01" w14:textId="46F37232" w:rsidR="00BB7BCC" w:rsidRDefault="00BB7BCC" w:rsidP="00BB7BC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Soluzioni e tecnologie per la produzione</w:t>
            </w:r>
            <w:r w:rsidR="00A17DA9">
              <w:rPr>
                <w:rFonts w:ascii="Calibri" w:hAnsi="Calibri" w:cs="Calibri"/>
                <w:color w:val="000000"/>
                <w:lang w:val="it-IT" w:eastAsia="it-IT"/>
              </w:rPr>
              <w:t>,</w:t>
            </w:r>
            <w:r>
              <w:rPr>
                <w:rFonts w:ascii="Calibri" w:hAnsi="Calibri" w:cs="Calibri"/>
                <w:color w:val="000000"/>
                <w:lang w:val="it-IT" w:eastAsia="it-IT"/>
              </w:rPr>
              <w:t xml:space="preserve"> distribuzione</w:t>
            </w:r>
            <w:r w:rsidR="00A17DA9">
              <w:rPr>
                <w:rFonts w:ascii="Calibri" w:hAnsi="Calibri" w:cs="Calibri"/>
                <w:color w:val="000000"/>
                <w:lang w:val="it-IT" w:eastAsia="it-IT"/>
              </w:rPr>
              <w:t>,</w:t>
            </w:r>
            <w:r>
              <w:rPr>
                <w:rFonts w:ascii="Calibri" w:hAnsi="Calibri" w:cs="Calibri"/>
                <w:color w:val="000000"/>
                <w:lang w:val="it-IT" w:eastAsia="it-IT"/>
              </w:rPr>
              <w:t xml:space="preserve"> utilizzo dell’idrogeno </w:t>
            </w:r>
          </w:p>
          <w:p w14:paraId="2EAA5199" w14:textId="29A160DD" w:rsidR="00BB7BCC" w:rsidRDefault="00BB7BCC" w:rsidP="00BB7BC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Soluzioni e tecnologie per riciclo, riutilizzo e re</w:t>
            </w:r>
            <w:r w:rsidR="00E10BFA">
              <w:rPr>
                <w:rFonts w:ascii="Calibri" w:hAnsi="Calibri" w:cs="Calibri"/>
                <w:color w:val="000000"/>
                <w:lang w:val="it-IT" w:eastAsia="it-IT"/>
              </w:rPr>
              <w:t>-</w:t>
            </w:r>
            <w:r>
              <w:rPr>
                <w:rFonts w:ascii="Calibri" w:hAnsi="Calibri" w:cs="Calibri"/>
                <w:color w:val="000000"/>
                <w:lang w:val="it-IT" w:eastAsia="it-IT"/>
              </w:rPr>
              <w:t>manufacturing di materiali e componenti, ottimizzazione della chiusura dei cicli</w:t>
            </w:r>
          </w:p>
          <w:p w14:paraId="7E3621D7" w14:textId="29C1714E" w:rsidR="00BB7BCC" w:rsidRPr="00350C89" w:rsidRDefault="00BB7BCC" w:rsidP="00BB7BC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Soluzioni e tecnologie per la nutrizione, nutraceutica, nutrigenomica e alimenti funzionali</w:t>
            </w:r>
          </w:p>
        </w:tc>
      </w:tr>
      <w:tr w:rsidR="007271BA" w:rsidRPr="0031340A" w14:paraId="401FA6AF" w14:textId="77777777" w:rsidTr="007271BA">
        <w:trPr>
          <w:trHeight w:val="408"/>
        </w:trPr>
        <w:tc>
          <w:tcPr>
            <w:tcW w:w="9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A7F52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7271BA" w:rsidRPr="0031340A" w14:paraId="04C17AD6" w14:textId="77777777" w:rsidTr="007271BA">
        <w:trPr>
          <w:trHeight w:val="408"/>
        </w:trPr>
        <w:tc>
          <w:tcPr>
            <w:tcW w:w="9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A5ABF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7271BA" w:rsidRPr="0031340A" w14:paraId="06741822" w14:textId="77777777" w:rsidTr="007271BA">
        <w:trPr>
          <w:trHeight w:val="244"/>
        </w:trPr>
        <w:tc>
          <w:tcPr>
            <w:tcW w:w="9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3635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7271BA" w:rsidRPr="0031340A" w14:paraId="5B40B976" w14:textId="77777777" w:rsidTr="007271BA">
        <w:trPr>
          <w:trHeight w:val="408"/>
        </w:trPr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5953" w14:textId="77777777" w:rsidR="007271BA" w:rsidRDefault="006C510F" w:rsidP="00ED6920">
            <w:pPr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</w:pPr>
            <w:r w:rsidRPr="006C510F">
              <w:rPr>
                <w:rFonts w:ascii="Calibri" w:hAnsi="Calibri" w:cs="Calibri"/>
                <w:b/>
                <w:bCs/>
                <w:color w:val="000000"/>
                <w:lang w:val="it-IT" w:eastAsia="it-IT"/>
              </w:rPr>
              <w:t>DIRETTRICE CREATIVITA’: TRAIETTORIE</w:t>
            </w:r>
          </w:p>
          <w:p w14:paraId="554850C3" w14:textId="77777777" w:rsidR="006C510F" w:rsidRDefault="006C510F" w:rsidP="006C510F">
            <w:pPr>
              <w:pStyle w:val="Paragrafoelenco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Sistemi e applicazioni per il turismo, la fruizione della cultura e l’attrattività del Made in Italy</w:t>
            </w:r>
          </w:p>
          <w:p w14:paraId="6B6D9882" w14:textId="77777777" w:rsidR="006C510F" w:rsidRDefault="006C510F" w:rsidP="006C510F">
            <w:pPr>
              <w:pStyle w:val="Paragrafoelenco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Tecnologie e applicazioni per la conservazione, gestione e valorizzazione dei beni culturali, artistici e paesaggistici</w:t>
            </w:r>
          </w:p>
          <w:p w14:paraId="5979BCDF" w14:textId="77777777" w:rsidR="006C510F" w:rsidRDefault="006C510F" w:rsidP="006C510F">
            <w:pPr>
              <w:pStyle w:val="Paragrafoelenco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Tecnologie per il design evoluto e l’artigianato digitale</w:t>
            </w:r>
          </w:p>
          <w:p w14:paraId="0D9210A1" w14:textId="6B0FC8AF" w:rsidR="006C510F" w:rsidRPr="006C510F" w:rsidRDefault="006C510F" w:rsidP="006C510F">
            <w:pPr>
              <w:pStyle w:val="Paragrafoelenco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Tecnologie per le produzioni audio-video, gaming e editoria digitale ed e-sports</w:t>
            </w:r>
          </w:p>
        </w:tc>
      </w:tr>
      <w:tr w:rsidR="007271BA" w:rsidRPr="0031340A" w14:paraId="53919415" w14:textId="77777777" w:rsidTr="007271BA">
        <w:trPr>
          <w:trHeight w:val="408"/>
        </w:trPr>
        <w:tc>
          <w:tcPr>
            <w:tcW w:w="9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7DDD9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7271BA" w:rsidRPr="0031340A" w14:paraId="11987438" w14:textId="77777777" w:rsidTr="007271BA">
        <w:trPr>
          <w:trHeight w:val="408"/>
        </w:trPr>
        <w:tc>
          <w:tcPr>
            <w:tcW w:w="9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ABF46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7271BA" w:rsidRPr="0031340A" w14:paraId="6CF63E19" w14:textId="77777777" w:rsidTr="007271BA">
        <w:trPr>
          <w:trHeight w:val="244"/>
        </w:trPr>
        <w:tc>
          <w:tcPr>
            <w:tcW w:w="9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E6A86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7271BA" w:rsidRPr="0031340A" w14:paraId="33914858" w14:textId="77777777" w:rsidTr="007271BA">
        <w:trPr>
          <w:trHeight w:val="244"/>
        </w:trPr>
        <w:tc>
          <w:tcPr>
            <w:tcW w:w="9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27AA9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7271BA" w:rsidRPr="0031340A" w14:paraId="2239AEBD" w14:textId="77777777" w:rsidTr="007271BA">
        <w:trPr>
          <w:trHeight w:val="244"/>
        </w:trPr>
        <w:tc>
          <w:tcPr>
            <w:tcW w:w="9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6224" w14:textId="77777777" w:rsidR="007271BA" w:rsidRPr="00350C89" w:rsidRDefault="007271BA" w:rsidP="00ED6920">
            <w:pPr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</w:tbl>
    <w:p w14:paraId="76F3ED12" w14:textId="77777777" w:rsidR="00661639" w:rsidRPr="0031340A" w:rsidRDefault="00661639" w:rsidP="00661639">
      <w:pPr>
        <w:rPr>
          <w:lang w:val="it-IT"/>
        </w:rPr>
      </w:pPr>
    </w:p>
    <w:p w14:paraId="6D493CE9" w14:textId="2DB29847" w:rsidR="00661639" w:rsidRDefault="00661639"/>
    <w:p w14:paraId="3788B6FB" w14:textId="77777777" w:rsidR="00661639" w:rsidRDefault="00661639"/>
    <w:sectPr w:rsidR="006616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4273B"/>
    <w:multiLevelType w:val="hybridMultilevel"/>
    <w:tmpl w:val="532AED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350B7"/>
    <w:multiLevelType w:val="hybridMultilevel"/>
    <w:tmpl w:val="623894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14B1A"/>
    <w:multiLevelType w:val="hybridMultilevel"/>
    <w:tmpl w:val="BA90A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FF613D"/>
    <w:multiLevelType w:val="hybridMultilevel"/>
    <w:tmpl w:val="46F0EC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020824">
    <w:abstractNumId w:val="3"/>
  </w:num>
  <w:num w:numId="2" w16cid:durableId="1397631358">
    <w:abstractNumId w:val="0"/>
  </w:num>
  <w:num w:numId="3" w16cid:durableId="998000586">
    <w:abstractNumId w:val="2"/>
  </w:num>
  <w:num w:numId="4" w16cid:durableId="58402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639"/>
    <w:rsid w:val="0005152A"/>
    <w:rsid w:val="0006261E"/>
    <w:rsid w:val="000B0E0E"/>
    <w:rsid w:val="000D64A4"/>
    <w:rsid w:val="001A103B"/>
    <w:rsid w:val="00237615"/>
    <w:rsid w:val="002D23DB"/>
    <w:rsid w:val="00346889"/>
    <w:rsid w:val="00350C89"/>
    <w:rsid w:val="00495C6B"/>
    <w:rsid w:val="005167F0"/>
    <w:rsid w:val="00552E0B"/>
    <w:rsid w:val="00570164"/>
    <w:rsid w:val="005A5C42"/>
    <w:rsid w:val="00637141"/>
    <w:rsid w:val="00661639"/>
    <w:rsid w:val="00681158"/>
    <w:rsid w:val="006C510F"/>
    <w:rsid w:val="007271BA"/>
    <w:rsid w:val="008B1C16"/>
    <w:rsid w:val="009A131B"/>
    <w:rsid w:val="00A17DA9"/>
    <w:rsid w:val="00A66271"/>
    <w:rsid w:val="00B02484"/>
    <w:rsid w:val="00BB7BCC"/>
    <w:rsid w:val="00BE4532"/>
    <w:rsid w:val="00C33B19"/>
    <w:rsid w:val="00CC6C80"/>
    <w:rsid w:val="00D258E4"/>
    <w:rsid w:val="00D61A15"/>
    <w:rsid w:val="00D97A5D"/>
    <w:rsid w:val="00E10BFA"/>
    <w:rsid w:val="00ED6920"/>
    <w:rsid w:val="00EE4BF1"/>
    <w:rsid w:val="00F3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AEE0"/>
  <w15:chartTrackingRefBased/>
  <w15:docId w15:val="{C9542EB5-56AD-4595-AF4F-83EA4C56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1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661639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32"/>
      <w:szCs w:val="3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661639"/>
    <w:rPr>
      <w:rFonts w:ascii="Arial" w:eastAsia="Times New Roman" w:hAnsi="Arial" w:cs="Arial"/>
      <w:b/>
      <w:bCs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727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Simone Peruzzi</cp:lastModifiedBy>
  <cp:revision>25</cp:revision>
  <dcterms:created xsi:type="dcterms:W3CDTF">2023-09-01T08:46:00Z</dcterms:created>
  <dcterms:modified xsi:type="dcterms:W3CDTF">2023-09-21T10:46:00Z</dcterms:modified>
</cp:coreProperties>
</file>